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6E" w:rsidRPr="005F51B0" w:rsidRDefault="00BE056E" w:rsidP="00BE056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</w:rPr>
        <w:t>30</w:t>
      </w:r>
      <w:r w:rsidRPr="005F51B0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5F51B0">
        <w:rPr>
          <w:rFonts w:ascii="Calibri" w:eastAsia="Calibri" w:hAnsi="Calibri" w:cs="Times New Roman"/>
          <w:b/>
          <w:bCs/>
          <w:sz w:val="28"/>
          <w:szCs w:val="28"/>
        </w:rPr>
        <w:t xml:space="preserve">  March</w:t>
      </w:r>
      <w:proofErr w:type="gramEnd"/>
      <w:r w:rsidRPr="005F51B0">
        <w:rPr>
          <w:rFonts w:ascii="Calibri" w:eastAsia="Calibri" w:hAnsi="Calibri" w:cs="Times New Roman"/>
          <w:b/>
          <w:bCs/>
          <w:sz w:val="28"/>
          <w:szCs w:val="28"/>
        </w:rPr>
        <w:t xml:space="preserve"> 2022</w:t>
      </w: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E056E" w:rsidRPr="005F51B0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5F51B0">
        <w:rPr>
          <w:rFonts w:ascii="Calibri" w:eastAsia="Calibri" w:hAnsi="Calibri" w:cs="Times New Roman"/>
          <w:sz w:val="28"/>
          <w:szCs w:val="28"/>
        </w:rPr>
        <w:t xml:space="preserve"> Ethan Yardley</w:t>
      </w:r>
      <w:r w:rsidR="00FF5136">
        <w:rPr>
          <w:rFonts w:ascii="Calibri" w:eastAsia="Calibri" w:hAnsi="Calibri" w:cs="Times New Roman"/>
          <w:sz w:val="28"/>
          <w:szCs w:val="28"/>
        </w:rPr>
        <w:t>, Adesola Adewale</w:t>
      </w:r>
      <w:r w:rsidRPr="005F51B0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Betsie Smith, Thomas,</w:t>
      </w:r>
      <w:r w:rsidRPr="00FC7B44">
        <w:t xml:space="preserve"> </w:t>
      </w:r>
      <w:r w:rsidRPr="00FC7B44">
        <w:rPr>
          <w:rFonts w:ascii="Calibri" w:eastAsia="Calibri" w:hAnsi="Calibri" w:cs="Times New Roman"/>
          <w:sz w:val="28"/>
          <w:szCs w:val="28"/>
        </w:rPr>
        <w:t>Jamie Leonard</w:t>
      </w:r>
      <w:r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Xen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Barnett</w:t>
      </w:r>
    </w:p>
    <w:p w:rsidR="00BE056E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5F51B0">
        <w:t xml:space="preserve"> </w:t>
      </w:r>
      <w:r>
        <w:t xml:space="preserve"> </w:t>
      </w:r>
      <w:r w:rsidR="00FF5136">
        <w:t>Tate Lambie, Enrique Pereira Grosso</w:t>
      </w:r>
      <w:r>
        <w:t xml:space="preserve"> </w:t>
      </w:r>
    </w:p>
    <w:p w:rsidR="00BE056E" w:rsidRDefault="00BE056E" w:rsidP="00BE056E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4360C">
        <w:rPr>
          <w:rFonts w:ascii="Calibri" w:eastAsia="Calibri" w:hAnsi="Calibri" w:cs="Times New Roman"/>
          <w:sz w:val="28"/>
          <w:szCs w:val="28"/>
        </w:rPr>
        <w:t xml:space="preserve"> </w:t>
      </w:r>
      <w:r w:rsidRPr="005F51B0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5F51B0">
        <w:rPr>
          <w:rFonts w:ascii="Calibri" w:eastAsia="Calibri" w:hAnsi="Calibri" w:cs="Times New Roman"/>
          <w:sz w:val="28"/>
          <w:szCs w:val="28"/>
        </w:rPr>
        <w:t xml:space="preserve"> Emma Elsafty (Broxbourne Borough Council) Linton Sutherland (Services for Young People)</w:t>
      </w:r>
    </w:p>
    <w:p w:rsidR="003D5DFC" w:rsidRPr="00DB7554" w:rsidRDefault="003D5DFC" w:rsidP="00DB7554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Hlk87389099"/>
      <w:r w:rsidRPr="003D5DFC">
        <w:rPr>
          <w:rFonts w:ascii="Calibri" w:eastAsia="Calibri" w:hAnsi="Calibri" w:cs="Times New Roman"/>
          <w:b/>
          <w:bCs/>
          <w:sz w:val="28"/>
          <w:szCs w:val="28"/>
        </w:rPr>
        <w:t>Welcome &amp; Introduction</w:t>
      </w:r>
      <w:bookmarkEnd w:id="0"/>
      <w:r w:rsidRPr="003D5DFC">
        <w:rPr>
          <w:rFonts w:ascii="Calibri" w:eastAsia="Calibri" w:hAnsi="Calibri" w:cs="Times New Roman"/>
          <w:b/>
          <w:bCs/>
          <w:sz w:val="28"/>
          <w:szCs w:val="28"/>
        </w:rPr>
        <w:t>s</w:t>
      </w:r>
    </w:p>
    <w:p w:rsidR="003D5DFC" w:rsidRDefault="003D5DFC" w:rsidP="003D5DFC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D5DFC">
        <w:rPr>
          <w:rFonts w:ascii="Calibri" w:eastAsia="Calibri" w:hAnsi="Calibri" w:cs="Times New Roman"/>
          <w:b/>
          <w:bCs/>
          <w:sz w:val="28"/>
          <w:szCs w:val="28"/>
        </w:rPr>
        <w:t>CQT Promotion Update</w:t>
      </w:r>
    </w:p>
    <w:p w:rsidR="00DB7554" w:rsidRPr="003D5DFC" w:rsidRDefault="003D5DFC" w:rsidP="003D5DFC">
      <w:pPr>
        <w:rPr>
          <w:b/>
          <w:bCs/>
          <w:u w:val="single"/>
        </w:rPr>
      </w:pPr>
      <w:r w:rsidRPr="003D5DFC">
        <w:rPr>
          <w:b/>
          <w:bCs/>
          <w:u w:val="single"/>
        </w:rPr>
        <w:t xml:space="preserve">Groups to approach </w:t>
      </w:r>
    </w:p>
    <w:tbl>
      <w:tblPr>
        <w:tblStyle w:val="TableGrid"/>
        <w:tblW w:w="11248" w:type="dxa"/>
        <w:tblInd w:w="-1337" w:type="dxa"/>
        <w:tblLook w:val="04A0" w:firstRow="1" w:lastRow="0" w:firstColumn="1" w:lastColumn="0" w:noHBand="0" w:noVBand="1"/>
      </w:tblPr>
      <w:tblGrid>
        <w:gridCol w:w="2173"/>
        <w:gridCol w:w="2199"/>
        <w:gridCol w:w="2243"/>
        <w:gridCol w:w="2242"/>
        <w:gridCol w:w="2391"/>
      </w:tblGrid>
      <w:tr w:rsidR="003D5DFC" w:rsidTr="00DB7554">
        <w:trPr>
          <w:trHeight w:val="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Member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School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Youth Council  Contact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Other Groups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 w:rsidP="00313C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Update </w:t>
            </w:r>
          </w:p>
        </w:tc>
      </w:tr>
      <w:tr w:rsidR="003D5DFC" w:rsidTr="00DB7554">
        <w:trPr>
          <w:trHeight w:val="4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 xml:space="preserve">Ethan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roofErr w:type="spellStart"/>
            <w:r>
              <w:t>Goffs</w:t>
            </w:r>
            <w:proofErr w:type="spellEnd"/>
            <w:r>
              <w:t xml:space="preserve"> Academy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 xml:space="preserve">Lisa </w:t>
            </w:r>
            <w:proofErr w:type="spellStart"/>
            <w:r>
              <w:t>Thorogood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The Debate Team,</w:t>
            </w:r>
          </w:p>
          <w:p w:rsidR="003D5DFC" w:rsidRDefault="003D5DFC" w:rsidP="00313C73">
            <w:r>
              <w:t>LGBT group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FF5136" w:rsidP="00FF5136">
            <w:pPr>
              <w:pStyle w:val="ListParagraph"/>
              <w:numPr>
                <w:ilvl w:val="0"/>
                <w:numId w:val="3"/>
              </w:numPr>
            </w:pPr>
            <w:r>
              <w:t>Mr Lewis may come</w:t>
            </w:r>
          </w:p>
          <w:p w:rsidR="00FF5136" w:rsidRDefault="00FF5136" w:rsidP="00FF5136">
            <w:pPr>
              <w:pStyle w:val="ListParagraph"/>
              <w:numPr>
                <w:ilvl w:val="0"/>
                <w:numId w:val="3"/>
              </w:numPr>
            </w:pPr>
            <w:r>
              <w:t xml:space="preserve">Working with Linton to email teachers at </w:t>
            </w:r>
            <w:proofErr w:type="spellStart"/>
            <w:r>
              <w:t>Goffs</w:t>
            </w:r>
            <w:proofErr w:type="spellEnd"/>
          </w:p>
        </w:tc>
      </w:tr>
      <w:tr w:rsidR="003D5DFC" w:rsidTr="00DB7554">
        <w:trPr>
          <w:trHeight w:val="5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Jamie/ Adesola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roofErr w:type="spellStart"/>
            <w:r>
              <w:t>Presdales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Ms. Miller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 xml:space="preserve">Pride Group, Big sister, Mental Health Ambassadors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057F91" w:rsidP="00057F91">
            <w:pPr>
              <w:pStyle w:val="ListParagraph"/>
              <w:numPr>
                <w:ilvl w:val="0"/>
                <w:numId w:val="2"/>
              </w:numPr>
            </w:pPr>
            <w:r>
              <w:t>Posters put up around the school</w:t>
            </w:r>
          </w:p>
          <w:p w:rsidR="00057F91" w:rsidRDefault="00057F91" w:rsidP="00057F91">
            <w:pPr>
              <w:pStyle w:val="ListParagraph"/>
              <w:numPr>
                <w:ilvl w:val="0"/>
                <w:numId w:val="2"/>
              </w:numPr>
            </w:pPr>
            <w:r>
              <w:t>Ms. Miller and Mr Warren told about CQT</w:t>
            </w:r>
          </w:p>
          <w:p w:rsidR="00057F91" w:rsidRDefault="00057F91" w:rsidP="00057F91">
            <w:pPr>
              <w:pStyle w:val="ListParagraph"/>
              <w:numPr>
                <w:ilvl w:val="0"/>
                <w:numId w:val="2"/>
              </w:numPr>
            </w:pPr>
            <w:r>
              <w:t>Mentioned at school council</w:t>
            </w:r>
          </w:p>
        </w:tc>
      </w:tr>
      <w:tr w:rsidR="003D5DFC" w:rsidTr="00DB7554">
        <w:trPr>
          <w:trHeight w:val="4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Betsie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RBA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 xml:space="preserve">Mark </w:t>
            </w:r>
            <w:proofErr w:type="spellStart"/>
            <w:r>
              <w:t>Stuttle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 w:rsidP="00313C73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057F91" w:rsidP="00057F91">
            <w:pPr>
              <w:pStyle w:val="ListParagraph"/>
              <w:numPr>
                <w:ilvl w:val="0"/>
                <w:numId w:val="2"/>
              </w:numPr>
            </w:pPr>
            <w:r>
              <w:t xml:space="preserve">Email sent out to school leadership team </w:t>
            </w:r>
          </w:p>
          <w:p w:rsidR="00057F91" w:rsidRDefault="00057F91" w:rsidP="00057F91">
            <w:pPr>
              <w:pStyle w:val="ListParagraph"/>
              <w:numPr>
                <w:ilvl w:val="0"/>
                <w:numId w:val="2"/>
              </w:numPr>
            </w:pPr>
            <w:r>
              <w:t>Students have been picked to come along</w:t>
            </w:r>
          </w:p>
        </w:tc>
      </w:tr>
      <w:tr w:rsidR="003D5DFC" w:rsidTr="00DB7554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Tom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John Warner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roofErr w:type="spellStart"/>
            <w:r>
              <w:t>Mr.Scott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The Hub, Pride Group, Aspire Programme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057F91" w:rsidP="00057F91">
            <w:pPr>
              <w:pStyle w:val="ListParagraph"/>
              <w:numPr>
                <w:ilvl w:val="0"/>
                <w:numId w:val="2"/>
              </w:numPr>
            </w:pPr>
            <w:r>
              <w:t>Clubs from JW to come</w:t>
            </w:r>
          </w:p>
          <w:p w:rsidR="00057F91" w:rsidRDefault="00057F91" w:rsidP="00057F91">
            <w:pPr>
              <w:pStyle w:val="ListParagraph"/>
              <w:numPr>
                <w:ilvl w:val="0"/>
                <w:numId w:val="2"/>
              </w:numPr>
            </w:pPr>
            <w:r>
              <w:t xml:space="preserve">JW head teacher – Mr Scott -  to come </w:t>
            </w:r>
            <w:r>
              <w:lastRenderedPageBreak/>
              <w:t>(and to be on the panel)</w:t>
            </w:r>
          </w:p>
        </w:tc>
      </w:tr>
      <w:tr w:rsidR="003D5DFC" w:rsidTr="00DB7554">
        <w:trPr>
          <w:trHeight w:val="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lastRenderedPageBreak/>
              <w:t>Tate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roofErr w:type="spellStart"/>
            <w:r>
              <w:t>Hailebury</w:t>
            </w:r>
            <w:proofErr w:type="spellEnd"/>
            <w:r>
              <w:t xml:space="preserve"> Turnford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Ms. Goodes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 xml:space="preserve">Anti-Bullying Ambassadors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1" w:rsidRDefault="00FF5136" w:rsidP="00FF5136">
            <w:pPr>
              <w:pStyle w:val="ListParagraph"/>
              <w:numPr>
                <w:ilvl w:val="0"/>
                <w:numId w:val="2"/>
              </w:numPr>
            </w:pPr>
            <w:r>
              <w:t>Posters</w:t>
            </w:r>
            <w:r w:rsidR="00057F91">
              <w:t xml:space="preserve"> given to Miss Goods and classmates</w:t>
            </w:r>
          </w:p>
        </w:tc>
      </w:tr>
      <w:tr w:rsidR="003D5DFC" w:rsidTr="00DB7554">
        <w:trPr>
          <w:trHeight w:val="1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Enrique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proofErr w:type="spellStart"/>
            <w:r>
              <w:t>St.Marys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Place to Be/ Mr Simms</w:t>
            </w:r>
          </w:p>
          <w:p w:rsidR="003D5DFC" w:rsidRDefault="003D5DFC" w:rsidP="00313C73">
            <w:r>
              <w:t>Ms. Lee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 w:rsidP="00313C73">
            <w:r>
              <w:t>The Hub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 w:rsidP="00313C73"/>
        </w:tc>
      </w:tr>
    </w:tbl>
    <w:p w:rsidR="00DB7554" w:rsidRDefault="00DB7554" w:rsidP="003D5DFC">
      <w:pPr>
        <w:pStyle w:val="ListParagrap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B7554" w:rsidRDefault="00DB7554" w:rsidP="003D5DFC">
      <w:pPr>
        <w:pStyle w:val="ListParagrap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5DFC" w:rsidRDefault="0049488B" w:rsidP="003D5DFC">
      <w:pPr>
        <w:pStyle w:val="ListParagraph"/>
        <w:rPr>
          <w:rFonts w:ascii="Calibri" w:eastAsia="Calibri" w:hAnsi="Calibri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Calibri" w:eastAsia="Calibri" w:hAnsi="Calibri" w:cs="Times New Roman"/>
          <w:b/>
          <w:bCs/>
          <w:sz w:val="28"/>
          <w:szCs w:val="28"/>
        </w:rPr>
        <w:t>Other ways to promote</w:t>
      </w:r>
    </w:p>
    <w:p w:rsidR="003D5DFC" w:rsidRPr="0049488B" w:rsidRDefault="00FF5136" w:rsidP="0049488B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9488B">
        <w:rPr>
          <w:rFonts w:ascii="Calibri" w:eastAsia="Calibri" w:hAnsi="Calibri" w:cs="Times New Roman"/>
          <w:bCs/>
          <w:sz w:val="28"/>
          <w:szCs w:val="28"/>
        </w:rPr>
        <w:t>Linton and Jamie to attempt to contact Broxbourne school</w:t>
      </w:r>
    </w:p>
    <w:p w:rsidR="00FF5136" w:rsidRPr="0049488B" w:rsidRDefault="00FF5136" w:rsidP="0049488B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9488B">
        <w:rPr>
          <w:rFonts w:ascii="Calibri" w:eastAsia="Calibri" w:hAnsi="Calibri" w:cs="Times New Roman"/>
          <w:bCs/>
          <w:sz w:val="28"/>
          <w:szCs w:val="28"/>
        </w:rPr>
        <w:t>Thomas to speak to cadets, Stanstead Abbotts scout group and Hertford hockey club</w:t>
      </w:r>
    </w:p>
    <w:p w:rsidR="00FF5136" w:rsidRPr="0049488B" w:rsidRDefault="00FF5136" w:rsidP="0049488B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9488B">
        <w:rPr>
          <w:rFonts w:ascii="Calibri" w:eastAsia="Calibri" w:hAnsi="Calibri" w:cs="Times New Roman"/>
          <w:bCs/>
          <w:sz w:val="28"/>
          <w:szCs w:val="28"/>
        </w:rPr>
        <w:t xml:space="preserve">Betsie, Jamie and </w:t>
      </w:r>
      <w:proofErr w:type="spellStart"/>
      <w:r w:rsidRPr="0049488B">
        <w:rPr>
          <w:rFonts w:ascii="Calibri" w:eastAsia="Calibri" w:hAnsi="Calibri" w:cs="Times New Roman"/>
          <w:bCs/>
          <w:sz w:val="28"/>
          <w:szCs w:val="28"/>
        </w:rPr>
        <w:t>Xen</w:t>
      </w:r>
      <w:proofErr w:type="spellEnd"/>
      <w:r w:rsidRPr="0049488B">
        <w:rPr>
          <w:rFonts w:ascii="Calibri" w:eastAsia="Calibri" w:hAnsi="Calibri" w:cs="Times New Roman"/>
          <w:bCs/>
          <w:sz w:val="28"/>
          <w:szCs w:val="28"/>
        </w:rPr>
        <w:t xml:space="preserve"> to go to youth groups (</w:t>
      </w:r>
      <w:proofErr w:type="spellStart"/>
      <w:r w:rsidRPr="0049488B">
        <w:rPr>
          <w:rFonts w:ascii="Calibri" w:eastAsia="Calibri" w:hAnsi="Calibri" w:cs="Times New Roman"/>
          <w:bCs/>
          <w:sz w:val="28"/>
          <w:szCs w:val="28"/>
        </w:rPr>
        <w:t>eg</w:t>
      </w:r>
      <w:proofErr w:type="spellEnd"/>
      <w:r w:rsidRPr="0049488B">
        <w:rPr>
          <w:rFonts w:ascii="Calibri" w:eastAsia="Calibri" w:hAnsi="Calibri" w:cs="Times New Roman"/>
          <w:bCs/>
          <w:sz w:val="28"/>
          <w:szCs w:val="28"/>
        </w:rPr>
        <w:t>. Be Yourself Be Proud)</w:t>
      </w:r>
    </w:p>
    <w:p w:rsidR="0049488B" w:rsidRPr="0049488B" w:rsidRDefault="00D87179" w:rsidP="0049488B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To put posters in shops</w:t>
      </w:r>
    </w:p>
    <w:p w:rsidR="00FF5136" w:rsidRDefault="00FF5136" w:rsidP="0049488B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To post on social media</w:t>
      </w:r>
    </w:p>
    <w:p w:rsidR="0049488B" w:rsidRDefault="0049488B" w:rsidP="0049488B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To contact sports clubs (</w:t>
      </w:r>
      <w:proofErr w:type="spellStart"/>
      <w:r>
        <w:rPr>
          <w:rFonts w:ascii="Calibri" w:eastAsia="Calibri" w:hAnsi="Calibri" w:cs="Times New Roman"/>
          <w:bCs/>
          <w:sz w:val="28"/>
          <w:szCs w:val="28"/>
        </w:rPr>
        <w:t>eg</w:t>
      </w:r>
      <w:proofErr w:type="spellEnd"/>
      <w:r>
        <w:rPr>
          <w:rFonts w:ascii="Calibri" w:eastAsia="Calibri" w:hAnsi="Calibri" w:cs="Times New Roman"/>
          <w:bCs/>
          <w:sz w:val="28"/>
          <w:szCs w:val="28"/>
        </w:rPr>
        <w:t>. Hoddesdon boxing club, Cheshunt football) and put up flyers</w:t>
      </w:r>
    </w:p>
    <w:p w:rsidR="0049488B" w:rsidRDefault="0049488B" w:rsidP="0049488B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Emma to go to CHEX’s Easter event, 2</w:t>
      </w:r>
      <w:r w:rsidRPr="0049488B">
        <w:rPr>
          <w:rFonts w:ascii="Calibri" w:eastAsia="Calibri" w:hAnsi="Calibri" w:cs="Times New Roman"/>
          <w:bCs/>
          <w:sz w:val="28"/>
          <w:szCs w:val="28"/>
          <w:vertAlign w:val="superscript"/>
        </w:rPr>
        <w:t>nd</w:t>
      </w:r>
      <w:r>
        <w:rPr>
          <w:rFonts w:ascii="Calibri" w:eastAsia="Calibri" w:hAnsi="Calibri" w:cs="Times New Roman"/>
          <w:bCs/>
          <w:sz w:val="28"/>
          <w:szCs w:val="28"/>
        </w:rPr>
        <w:t xml:space="preserve"> April</w:t>
      </w:r>
    </w:p>
    <w:p w:rsidR="0049488B" w:rsidRDefault="0049488B" w:rsidP="0049488B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49488B" w:rsidRDefault="0049488B" w:rsidP="0049488B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Linton gave out flyers about an ‘expression of interest’</w:t>
      </w:r>
      <w:r w:rsidR="00D87179">
        <w:rPr>
          <w:rFonts w:ascii="Calibri" w:eastAsia="Calibri" w:hAnsi="Calibri" w:cs="Times New Roman"/>
          <w:bCs/>
          <w:sz w:val="28"/>
          <w:szCs w:val="28"/>
        </w:rPr>
        <w:t xml:space="preserve">, so Linton and Emma would be able to contact people spoken to about CQT and record their details, in order for them to maintain interest. </w:t>
      </w:r>
    </w:p>
    <w:p w:rsidR="00D87179" w:rsidRDefault="00D87179" w:rsidP="0049488B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D87179" w:rsidRDefault="00D87179" w:rsidP="0049488B">
      <w:p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Social media promotion:</w:t>
      </w:r>
    </w:p>
    <w:p w:rsidR="00D87179" w:rsidRDefault="00D87179" w:rsidP="00D87179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Making an Instagram short and/or post the poster</w:t>
      </w:r>
    </w:p>
    <w:p w:rsidR="00D87179" w:rsidRDefault="00D87179" w:rsidP="00D87179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When posting on social media, tag organisations and charities involved</w:t>
      </w:r>
    </w:p>
    <w:p w:rsidR="00D87179" w:rsidRPr="00F80232" w:rsidRDefault="00D87179" w:rsidP="00F80232">
      <w:pPr>
        <w:pStyle w:val="ListParagraph"/>
        <w:numPr>
          <w:ilvl w:val="0"/>
          <w:numId w:val="2"/>
        </w:numPr>
        <w:spacing w:after="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To post daily/ every other day (countdowns said to be effective)</w:t>
      </w:r>
    </w:p>
    <w:p w:rsidR="003D5DFC" w:rsidRPr="003D5DFC" w:rsidRDefault="003D5DFC" w:rsidP="003D5DFC">
      <w:pPr>
        <w:spacing w:after="160" w:line="256" w:lineRule="auto"/>
        <w:ind w:left="7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5DFC" w:rsidRDefault="003D5DFC" w:rsidP="003D5DFC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D5DFC">
        <w:rPr>
          <w:rFonts w:ascii="Calibri" w:eastAsia="Calibri" w:hAnsi="Calibri" w:cs="Times New Roman"/>
          <w:b/>
          <w:bCs/>
          <w:sz w:val="28"/>
          <w:szCs w:val="28"/>
        </w:rPr>
        <w:t>Wormley Centre Viewing</w:t>
      </w:r>
    </w:p>
    <w:p w:rsidR="003D5DFC" w:rsidRPr="00D87179" w:rsidRDefault="00D87179" w:rsidP="003D5DFC">
      <w:pPr>
        <w:pStyle w:val="ListParagraph"/>
        <w:rPr>
          <w:rFonts w:ascii="Calibri" w:eastAsia="Calibri" w:hAnsi="Calibri" w:cs="Times New Roman"/>
          <w:bCs/>
          <w:sz w:val="28"/>
          <w:szCs w:val="28"/>
        </w:rPr>
      </w:pPr>
      <w:r w:rsidRPr="00D87179">
        <w:rPr>
          <w:rFonts w:ascii="Calibri" w:eastAsia="Calibri" w:hAnsi="Calibri" w:cs="Times New Roman"/>
          <w:bCs/>
          <w:sz w:val="28"/>
          <w:szCs w:val="28"/>
        </w:rPr>
        <w:t xml:space="preserve">We looked </w:t>
      </w:r>
      <w:r>
        <w:rPr>
          <w:rFonts w:ascii="Calibri" w:eastAsia="Calibri" w:hAnsi="Calibri" w:cs="Times New Roman"/>
          <w:bCs/>
          <w:sz w:val="28"/>
          <w:szCs w:val="28"/>
        </w:rPr>
        <w:t>around</w:t>
      </w:r>
      <w:r w:rsidRPr="00D87179">
        <w:rPr>
          <w:rFonts w:ascii="Calibri" w:eastAsia="Calibri" w:hAnsi="Calibri" w:cs="Times New Roman"/>
          <w:bCs/>
          <w:sz w:val="28"/>
          <w:szCs w:val="28"/>
        </w:rPr>
        <w:t xml:space="preserve"> the community centre in order to get a taste of what it looks like</w:t>
      </w:r>
    </w:p>
    <w:p w:rsidR="003D5DFC" w:rsidRPr="003D5DFC" w:rsidRDefault="003D5DFC" w:rsidP="003D5DFC">
      <w:pPr>
        <w:spacing w:after="160" w:line="256" w:lineRule="auto"/>
        <w:ind w:left="7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5DFC" w:rsidRDefault="003D5DFC" w:rsidP="003D5DFC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D5DFC">
        <w:rPr>
          <w:rFonts w:ascii="Calibri" w:eastAsia="Calibri" w:hAnsi="Calibri" w:cs="Times New Roman"/>
          <w:b/>
          <w:bCs/>
          <w:sz w:val="28"/>
          <w:szCs w:val="28"/>
        </w:rPr>
        <w:t>CQT Event Timetable</w:t>
      </w:r>
    </w:p>
    <w:p w:rsidR="005127C5" w:rsidRDefault="005127C5" w:rsidP="005127C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 do boxing in order to entertain young people</w:t>
      </w:r>
    </w:p>
    <w:p w:rsidR="005127C5" w:rsidRPr="005127C5" w:rsidRDefault="005127C5" w:rsidP="005127C5">
      <w:pPr>
        <w:rPr>
          <w:bCs/>
          <w:sz w:val="28"/>
          <w:szCs w:val="28"/>
        </w:rPr>
      </w:pPr>
    </w:p>
    <w:p w:rsidR="005127C5" w:rsidRDefault="005127C5" w:rsidP="005127C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To do a raffle</w:t>
      </w:r>
    </w:p>
    <w:p w:rsidR="005127C5" w:rsidRDefault="005127C5" w:rsidP="005127C5">
      <w:pPr>
        <w:pStyle w:val="ListParagraph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127C5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prize - £80 Amazon voucher</w:t>
      </w:r>
    </w:p>
    <w:p w:rsidR="005127C5" w:rsidRDefault="005127C5" w:rsidP="005127C5">
      <w:pPr>
        <w:pStyle w:val="ListParagraph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127C5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prize - £50 Amazon voucher</w:t>
      </w:r>
    </w:p>
    <w:p w:rsidR="005127C5" w:rsidRDefault="005127C5" w:rsidP="005127C5">
      <w:pPr>
        <w:pStyle w:val="ListParagraph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127C5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prize - £30 Amazon voucher</w:t>
      </w:r>
    </w:p>
    <w:p w:rsidR="005127C5" w:rsidRDefault="005127C5" w:rsidP="005127C5">
      <w:pPr>
        <w:pStyle w:val="ListParagraph"/>
        <w:numPr>
          <w:ilvl w:val="1"/>
          <w:numId w:val="2"/>
        </w:numPr>
        <w:rPr>
          <w:bCs/>
          <w:sz w:val="28"/>
          <w:szCs w:val="28"/>
        </w:rPr>
      </w:pPr>
      <w:r w:rsidRPr="005127C5">
        <w:rPr>
          <w:bCs/>
          <w:sz w:val="28"/>
          <w:szCs w:val="28"/>
        </w:rPr>
        <w:t>(£160 in total)</w:t>
      </w:r>
    </w:p>
    <w:p w:rsidR="005127C5" w:rsidRDefault="005127C5" w:rsidP="005127C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Charging for tickets (£1) in order to give to different charities (put a pound in a charity pot)</w:t>
      </w:r>
    </w:p>
    <w:p w:rsidR="005127C5" w:rsidRPr="005127C5" w:rsidRDefault="005636A2" w:rsidP="005127C5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 pre-sales for the raffle, but promote it before hand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3D5DFC" w:rsidTr="003D5D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2" w:rsidRDefault="005636A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Beginning</w:t>
            </w:r>
          </w:p>
          <w:p w:rsidR="005636A2" w:rsidRPr="00F80232" w:rsidRDefault="005636A2" w:rsidP="0041067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F80232">
              <w:rPr>
                <w:bCs/>
              </w:rPr>
              <w:t>BYC to arrive 17:30</w:t>
            </w:r>
          </w:p>
          <w:p w:rsidR="005636A2" w:rsidRPr="00F80232" w:rsidRDefault="005636A2" w:rsidP="0041067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F80232">
              <w:rPr>
                <w:bCs/>
              </w:rPr>
              <w:t>Hosts to come 18:00-15</w:t>
            </w:r>
          </w:p>
          <w:p w:rsidR="00F80232" w:rsidRPr="00F80232" w:rsidRDefault="00F80232" w:rsidP="0041067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F80232">
              <w:rPr>
                <w:bCs/>
              </w:rPr>
              <w:t>Panellists arrive 18:15</w:t>
            </w:r>
          </w:p>
          <w:p w:rsidR="00F80232" w:rsidRPr="00410672" w:rsidRDefault="00F80232" w:rsidP="0041067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410672">
              <w:rPr>
                <w:bCs/>
              </w:rPr>
              <w:t>Guests arrive 18:30</w:t>
            </w:r>
          </w:p>
          <w:p w:rsidR="00F80232" w:rsidRPr="00410672" w:rsidRDefault="00F80232" w:rsidP="0041067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410672">
              <w:rPr>
                <w:bCs/>
              </w:rPr>
              <w:t>Raffle ticket buying 18:30-19:00</w:t>
            </w:r>
          </w:p>
          <w:p w:rsidR="005636A2" w:rsidRPr="00410672" w:rsidRDefault="00F80232" w:rsidP="0041067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410672">
              <w:rPr>
                <w:bCs/>
              </w:rPr>
              <w:t xml:space="preserve">Boxing </w:t>
            </w:r>
            <w:r w:rsidR="005636A2" w:rsidRPr="00410672">
              <w:rPr>
                <w:bCs/>
              </w:rPr>
              <w:t>18:30 – 19:00</w:t>
            </w:r>
          </w:p>
          <w:p w:rsidR="003D5DFC" w:rsidRPr="00A377A4" w:rsidRDefault="005636A2" w:rsidP="00A377A4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410672">
              <w:rPr>
                <w:b/>
                <w:bCs/>
              </w:rPr>
              <w:t>Event starts 19:00</w:t>
            </w:r>
            <w:r w:rsidR="00A377A4">
              <w:rPr>
                <w:b/>
                <w:bCs/>
              </w:rPr>
              <w:t>-20:00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FC" w:rsidRDefault="003D5DFC">
            <w:pPr>
              <w:rPr>
                <w:u w:val="single"/>
              </w:rPr>
            </w:pPr>
            <w:r>
              <w:rPr>
                <w:u w:val="single"/>
              </w:rPr>
              <w:t>Host</w:t>
            </w:r>
          </w:p>
          <w:p w:rsidR="003D5DFC" w:rsidRDefault="003D5DFC">
            <w:pPr>
              <w:rPr>
                <w:u w:val="single"/>
              </w:rPr>
            </w:pPr>
            <w:r>
              <w:rPr>
                <w:u w:val="single"/>
              </w:rPr>
              <w:t>Chair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>
            <w:pPr>
              <w:rPr>
                <w:b/>
                <w:bCs/>
                <w:u w:val="single"/>
              </w:rPr>
            </w:pPr>
          </w:p>
        </w:tc>
      </w:tr>
      <w:tr w:rsidR="003D5DFC" w:rsidTr="003D5D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Middle </w:t>
            </w:r>
          </w:p>
          <w:p w:rsidR="003D5DFC" w:rsidRDefault="003D5DFC" w:rsidP="00A377A4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>
            <w:pPr>
              <w:rPr>
                <w:b/>
                <w:bCs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>
            <w:pPr>
              <w:rPr>
                <w:b/>
                <w:bCs/>
                <w:u w:val="single"/>
              </w:rPr>
            </w:pPr>
          </w:p>
        </w:tc>
      </w:tr>
      <w:tr w:rsidR="003D5DFC" w:rsidTr="003D5DF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End</w:t>
            </w:r>
          </w:p>
          <w:p w:rsidR="003D5DFC" w:rsidRDefault="00F80232" w:rsidP="00410672">
            <w:pPr>
              <w:pStyle w:val="ListParagraph"/>
              <w:numPr>
                <w:ilvl w:val="0"/>
                <w:numId w:val="6"/>
              </w:numPr>
              <w:rPr>
                <w:bCs/>
                <w:iCs/>
              </w:rPr>
            </w:pPr>
            <w:r w:rsidRPr="00410672">
              <w:rPr>
                <w:bCs/>
                <w:iCs/>
              </w:rPr>
              <w:t>Raffle</w:t>
            </w:r>
            <w:r w:rsidR="00A377A4">
              <w:rPr>
                <w:bCs/>
                <w:iCs/>
              </w:rPr>
              <w:t xml:space="preserve">, refreshments, </w:t>
            </w:r>
            <w:proofErr w:type="spellStart"/>
            <w:r w:rsidR="00A377A4">
              <w:rPr>
                <w:bCs/>
                <w:iCs/>
              </w:rPr>
              <w:t>etc</w:t>
            </w:r>
            <w:proofErr w:type="spellEnd"/>
            <w:r w:rsidR="00A377A4">
              <w:rPr>
                <w:bCs/>
                <w:iCs/>
              </w:rPr>
              <w:t xml:space="preserve"> (20:00-20:30)</w:t>
            </w:r>
          </w:p>
          <w:p w:rsidR="00410672" w:rsidRPr="00410672" w:rsidRDefault="00410672" w:rsidP="0041067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Cs/>
              </w:rPr>
            </w:pPr>
            <w:r w:rsidRPr="00410672">
              <w:rPr>
                <w:b/>
                <w:bCs/>
                <w:iCs/>
              </w:rPr>
              <w:t>Event ends 20:30</w:t>
            </w:r>
          </w:p>
          <w:p w:rsidR="003D5DFC" w:rsidRDefault="003D5DFC">
            <w:pPr>
              <w:rPr>
                <w:i/>
                <w:iCs/>
              </w:rPr>
            </w:pPr>
            <w:r>
              <w:rPr>
                <w:i/>
                <w:iCs/>
              </w:rPr>
              <w:t>Thank you</w:t>
            </w:r>
          </w:p>
          <w:p w:rsidR="003D5DFC" w:rsidRDefault="003D5D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Sign posting – CHEX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C" w:rsidRDefault="003D5DFC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3D5DFC" w:rsidRPr="00410672" w:rsidRDefault="00F80232" w:rsidP="00410672">
      <w:p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10672">
        <w:rPr>
          <w:rFonts w:ascii="Calibri" w:eastAsia="Calibri" w:hAnsi="Calibri" w:cs="Times New Roman"/>
          <w:bCs/>
          <w:sz w:val="28"/>
          <w:szCs w:val="28"/>
        </w:rPr>
        <w:t xml:space="preserve">Have pieces of paper on seats in order for people to ask questions for the ‘other questions’ </w:t>
      </w:r>
      <w:r w:rsidR="00410672">
        <w:rPr>
          <w:rFonts w:ascii="Calibri" w:eastAsia="Calibri" w:hAnsi="Calibri" w:cs="Times New Roman"/>
          <w:bCs/>
          <w:sz w:val="28"/>
          <w:szCs w:val="28"/>
        </w:rPr>
        <w:t>OR use sli.do for people to submit questions</w:t>
      </w:r>
    </w:p>
    <w:p w:rsidR="00F80232" w:rsidRPr="00410672" w:rsidRDefault="00F80232" w:rsidP="00410672">
      <w:p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10672">
        <w:rPr>
          <w:rFonts w:ascii="Calibri" w:eastAsia="Calibri" w:hAnsi="Calibri" w:cs="Times New Roman"/>
          <w:bCs/>
          <w:sz w:val="28"/>
          <w:szCs w:val="28"/>
        </w:rPr>
        <w:t>Email the scheduled questions 2 weeks before the event</w:t>
      </w:r>
    </w:p>
    <w:p w:rsidR="00F80232" w:rsidRDefault="00F80232" w:rsidP="00410672">
      <w:p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10672">
        <w:rPr>
          <w:rFonts w:ascii="Calibri" w:eastAsia="Calibri" w:hAnsi="Calibri" w:cs="Times New Roman"/>
          <w:bCs/>
          <w:sz w:val="28"/>
          <w:szCs w:val="28"/>
        </w:rPr>
        <w:t>Send questions on the group chat which we can email to the hosts</w:t>
      </w:r>
      <w:r w:rsidR="00410672" w:rsidRPr="00410672">
        <w:rPr>
          <w:rFonts w:ascii="Calibri" w:eastAsia="Calibri" w:hAnsi="Calibri" w:cs="Times New Roman"/>
          <w:bCs/>
          <w:sz w:val="28"/>
          <w:szCs w:val="28"/>
        </w:rPr>
        <w:t xml:space="preserve"> (5</w:t>
      </w:r>
      <w:r w:rsidR="00A377A4">
        <w:rPr>
          <w:rFonts w:ascii="Calibri" w:eastAsia="Calibri" w:hAnsi="Calibri" w:cs="Times New Roman"/>
          <w:bCs/>
          <w:sz w:val="28"/>
          <w:szCs w:val="28"/>
        </w:rPr>
        <w:t>-10</w:t>
      </w:r>
      <w:r w:rsidR="00410672" w:rsidRPr="00410672">
        <w:rPr>
          <w:rFonts w:ascii="Calibri" w:eastAsia="Calibri" w:hAnsi="Calibri" w:cs="Times New Roman"/>
          <w:bCs/>
          <w:sz w:val="28"/>
          <w:szCs w:val="28"/>
        </w:rPr>
        <w:t xml:space="preserve"> a person)</w:t>
      </w:r>
    </w:p>
    <w:p w:rsidR="00A377A4" w:rsidRPr="00410672" w:rsidRDefault="00A377A4" w:rsidP="00410672">
      <w:p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We are to record the event and set it as a podcast</w:t>
      </w:r>
    </w:p>
    <w:p w:rsidR="00F80232" w:rsidRPr="003D5DFC" w:rsidRDefault="00F80232" w:rsidP="00410672">
      <w:p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5DFC" w:rsidRDefault="003D5DFC" w:rsidP="003D5DFC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D5DFC">
        <w:rPr>
          <w:rFonts w:ascii="Calibri" w:eastAsia="Calibri" w:hAnsi="Calibri" w:cs="Times New Roman"/>
          <w:b/>
          <w:bCs/>
          <w:sz w:val="28"/>
          <w:szCs w:val="28"/>
        </w:rPr>
        <w:t>Team Delegation</w:t>
      </w:r>
    </w:p>
    <w:p w:rsidR="00410672" w:rsidRPr="00410672" w:rsidRDefault="00410672" w:rsidP="00410672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10672">
        <w:rPr>
          <w:rFonts w:ascii="Calibri" w:eastAsia="Calibri" w:hAnsi="Calibri" w:cs="Times New Roman"/>
          <w:bCs/>
          <w:sz w:val="28"/>
          <w:szCs w:val="28"/>
        </w:rPr>
        <w:t>Front of house (Jamie and Emma)</w:t>
      </w:r>
    </w:p>
    <w:p w:rsidR="00410672" w:rsidRPr="00410672" w:rsidRDefault="00410672" w:rsidP="00410672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10672">
        <w:rPr>
          <w:rFonts w:ascii="Calibri" w:eastAsia="Calibri" w:hAnsi="Calibri" w:cs="Times New Roman"/>
          <w:bCs/>
          <w:sz w:val="28"/>
          <w:szCs w:val="28"/>
        </w:rPr>
        <w:t>Selling raffle tickets (Betsie and Ethan)</w:t>
      </w:r>
    </w:p>
    <w:p w:rsidR="00410672" w:rsidRPr="00410672" w:rsidRDefault="00410672" w:rsidP="00410672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10672">
        <w:rPr>
          <w:rFonts w:ascii="Calibri" w:eastAsia="Calibri" w:hAnsi="Calibri" w:cs="Times New Roman"/>
          <w:bCs/>
          <w:sz w:val="28"/>
          <w:szCs w:val="28"/>
        </w:rPr>
        <w:t>Showing people seats (Thomas and Enrique)</w:t>
      </w:r>
    </w:p>
    <w:p w:rsidR="00410672" w:rsidRPr="00A377A4" w:rsidRDefault="00410672" w:rsidP="00410672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  <w:bCs/>
          <w:sz w:val="28"/>
          <w:szCs w:val="28"/>
        </w:rPr>
      </w:pPr>
      <w:r w:rsidRPr="00410672">
        <w:rPr>
          <w:rFonts w:ascii="Calibri" w:eastAsia="Calibri" w:hAnsi="Calibri" w:cs="Times New Roman"/>
          <w:bCs/>
          <w:sz w:val="28"/>
          <w:szCs w:val="28"/>
        </w:rPr>
        <w:t>Refreshment (Tate and Adesola)</w:t>
      </w:r>
    </w:p>
    <w:p w:rsidR="003D5DFC" w:rsidRPr="003D5DFC" w:rsidRDefault="003D5DFC" w:rsidP="003D5DFC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D5DFC">
        <w:rPr>
          <w:rFonts w:ascii="Calibri" w:eastAsia="Calibri" w:hAnsi="Calibri" w:cs="Times New Roman"/>
          <w:b/>
          <w:bCs/>
          <w:sz w:val="28"/>
          <w:szCs w:val="28"/>
        </w:rPr>
        <w:t>CQT Risk Assessment</w:t>
      </w:r>
    </w:p>
    <w:p w:rsidR="003D5DFC" w:rsidRPr="003D5DFC" w:rsidRDefault="003D5DFC" w:rsidP="003D5DFC">
      <w:pPr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D5DFC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AOB</w:t>
      </w:r>
    </w:p>
    <w:p w:rsidR="00F80232" w:rsidRDefault="00A377A4" w:rsidP="00A377A4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High Sheriff of Hertfordshire – possibly invited to the CQT</w:t>
      </w:r>
    </w:p>
    <w:p w:rsidR="00A377A4" w:rsidRDefault="00D74831" w:rsidP="00A377A4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We have been invited to be involved in the </w:t>
      </w:r>
      <w:r w:rsidR="00A377A4">
        <w:rPr>
          <w:rFonts w:ascii="Calibri" w:eastAsia="Calibri" w:hAnsi="Calibri" w:cs="Times New Roman"/>
          <w:sz w:val="28"/>
          <w:szCs w:val="28"/>
        </w:rPr>
        <w:t>summer reading challenge</w:t>
      </w:r>
      <w:r>
        <w:rPr>
          <w:rFonts w:ascii="Calibri" w:eastAsia="Calibri" w:hAnsi="Calibri" w:cs="Times New Roman"/>
          <w:sz w:val="28"/>
          <w:szCs w:val="28"/>
        </w:rPr>
        <w:t xml:space="preserve"> this will be discussed at the next meeting when we have more information. </w:t>
      </w:r>
    </w:p>
    <w:p w:rsidR="00A377A4" w:rsidRPr="00A377A4" w:rsidRDefault="00A377A4" w:rsidP="00A377A4">
      <w:pPr>
        <w:pStyle w:val="ListParagraph"/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13</w:t>
      </w:r>
      <w:r w:rsidRPr="00A377A4">
        <w:rPr>
          <w:rFonts w:ascii="Calibri" w:eastAsia="Calibri" w:hAnsi="Calibri" w:cs="Times New Roman"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sz w:val="28"/>
          <w:szCs w:val="28"/>
        </w:rPr>
        <w:t xml:space="preserve"> April meeting to be on teams</w:t>
      </w:r>
    </w:p>
    <w:p w:rsidR="005636A2" w:rsidRDefault="005636A2" w:rsidP="00BE056E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BE056E" w:rsidRPr="005F51B0" w:rsidRDefault="00BE056E" w:rsidP="00BE056E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B935C0" w:rsidRDefault="00DB7554"/>
    <w:sectPr w:rsidR="00B9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747"/>
    <w:multiLevelType w:val="hybridMultilevel"/>
    <w:tmpl w:val="56C66C52"/>
    <w:lvl w:ilvl="0" w:tplc="9E2A582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B1F"/>
    <w:multiLevelType w:val="hybridMultilevel"/>
    <w:tmpl w:val="378687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E4F"/>
    <w:multiLevelType w:val="hybridMultilevel"/>
    <w:tmpl w:val="F7E24D78"/>
    <w:lvl w:ilvl="0" w:tplc="B66E0E1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03C5"/>
    <w:multiLevelType w:val="hybridMultilevel"/>
    <w:tmpl w:val="95DC8B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360BB"/>
    <w:multiLevelType w:val="hybridMultilevel"/>
    <w:tmpl w:val="63AC5E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E"/>
    <w:rsid w:val="00057F91"/>
    <w:rsid w:val="003D5DFC"/>
    <w:rsid w:val="00410672"/>
    <w:rsid w:val="0049488B"/>
    <w:rsid w:val="005127C5"/>
    <w:rsid w:val="005636A2"/>
    <w:rsid w:val="00804557"/>
    <w:rsid w:val="008E3CCA"/>
    <w:rsid w:val="00A377A4"/>
    <w:rsid w:val="00B11BBB"/>
    <w:rsid w:val="00BE056E"/>
    <w:rsid w:val="00D74831"/>
    <w:rsid w:val="00D87179"/>
    <w:rsid w:val="00DB7554"/>
    <w:rsid w:val="00F80232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C39C"/>
  <w15:chartTrackingRefBased/>
  <w15:docId w15:val="{43A7D9E6-16EA-4CD3-8EE4-8619B36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FC"/>
    <w:pPr>
      <w:ind w:left="720"/>
      <w:contextualSpacing/>
    </w:pPr>
  </w:style>
  <w:style w:type="table" w:styleId="TableGrid">
    <w:name w:val="Table Grid"/>
    <w:basedOn w:val="TableNormal"/>
    <w:uiPriority w:val="39"/>
    <w:rsid w:val="003D5D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1</cp:revision>
  <dcterms:created xsi:type="dcterms:W3CDTF">2022-03-30T18:09:00Z</dcterms:created>
  <dcterms:modified xsi:type="dcterms:W3CDTF">2022-03-31T10:18:00Z</dcterms:modified>
</cp:coreProperties>
</file>